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25EF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</w:p>
    <w:p w14:paraId="312516DE">
      <w:pPr>
        <w:jc w:val="center"/>
        <w:rPr>
          <w:b/>
          <w:bCs/>
          <w:sz w:val="21"/>
          <w:szCs w:val="18"/>
        </w:rPr>
      </w:pPr>
      <w:r>
        <w:rPr>
          <w:b/>
          <w:bCs/>
          <w:sz w:val="21"/>
          <w:szCs w:val="18"/>
        </w:rPr>
        <w:t>ТЧУП «ТЕХНОТУРСЕРВИС»</w:t>
      </w:r>
    </w:p>
    <w:p w14:paraId="76EB22B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г. Минск проспект Партизанский 81 офис 509, Тел. 17 347-01-91, 80296566662,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  <w:lang w:val="en-US"/>
        </w:rPr>
        <w:t>tts</w:t>
      </w:r>
      <w:r>
        <w:rPr>
          <w:b/>
          <w:sz w:val="16"/>
          <w:szCs w:val="16"/>
        </w:rPr>
        <w:t>2000@</w:t>
      </w:r>
      <w:r>
        <w:rPr>
          <w:b/>
          <w:sz w:val="16"/>
          <w:szCs w:val="16"/>
          <w:lang w:val="en-US"/>
        </w:rPr>
        <w:t>list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  <w:lang w:val="en-US"/>
        </w:rPr>
        <w:t>ru</w:t>
      </w:r>
    </w:p>
    <w:p w14:paraId="359F4E59">
      <w:pPr>
        <w:jc w:val="center"/>
        <w:rPr>
          <w:b/>
          <w:color w:val="0563C1"/>
          <w:sz w:val="16"/>
          <w:szCs w:val="16"/>
          <w:u w:val="single"/>
          <w:lang w:val="en-US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"http://www.technotourservice.сom" </w:instrText>
      </w:r>
      <w:r>
        <w:rPr>
          <w:sz w:val="16"/>
          <w:szCs w:val="16"/>
        </w:rPr>
        <w:fldChar w:fldCharType="separate"/>
      </w:r>
      <w:r>
        <w:rPr>
          <w:b/>
          <w:color w:val="0563C1"/>
          <w:sz w:val="16"/>
          <w:szCs w:val="16"/>
          <w:u w:val="single"/>
          <w:lang w:val="en-US"/>
        </w:rPr>
        <w:t>http</w:t>
      </w:r>
      <w:r>
        <w:rPr>
          <w:b/>
          <w:color w:val="0563C1"/>
          <w:sz w:val="16"/>
          <w:szCs w:val="16"/>
          <w:u w:val="single"/>
        </w:rPr>
        <w:t>://</w:t>
      </w:r>
      <w:r>
        <w:rPr>
          <w:b/>
          <w:color w:val="0563C1"/>
          <w:sz w:val="16"/>
          <w:szCs w:val="16"/>
          <w:u w:val="single"/>
          <w:lang w:val="en-US"/>
        </w:rPr>
        <w:t>www</w:t>
      </w:r>
      <w:r>
        <w:rPr>
          <w:b/>
          <w:color w:val="0563C1"/>
          <w:sz w:val="16"/>
          <w:szCs w:val="16"/>
          <w:u w:val="single"/>
        </w:rPr>
        <w:t>.</w:t>
      </w:r>
      <w:r>
        <w:rPr>
          <w:b/>
          <w:color w:val="0563C1"/>
          <w:sz w:val="16"/>
          <w:szCs w:val="16"/>
          <w:u w:val="single"/>
          <w:lang w:val="en-US"/>
        </w:rPr>
        <w:t>technotourservice</w:t>
      </w:r>
      <w:r>
        <w:rPr>
          <w:b/>
          <w:color w:val="0563C1"/>
          <w:sz w:val="16"/>
          <w:szCs w:val="16"/>
          <w:u w:val="single"/>
        </w:rPr>
        <w:t>.с</w:t>
      </w:r>
      <w:r>
        <w:rPr>
          <w:b/>
          <w:color w:val="0563C1"/>
          <w:sz w:val="16"/>
          <w:szCs w:val="16"/>
          <w:u w:val="single"/>
          <w:lang w:val="en-US"/>
        </w:rPr>
        <w:t>om</w:t>
      </w:r>
      <w:r>
        <w:rPr>
          <w:b/>
          <w:color w:val="0563C1"/>
          <w:sz w:val="16"/>
          <w:szCs w:val="16"/>
          <w:u w:val="single"/>
          <w:lang w:val="en-US"/>
        </w:rPr>
        <w:fldChar w:fldCharType="end"/>
      </w:r>
    </w:p>
    <w:p w14:paraId="7174A616">
      <w:pPr>
        <w:bidi w:val="0"/>
        <w:jc w:val="center"/>
        <w:rPr>
          <w:sz w:val="36"/>
          <w:szCs w:val="36"/>
          <w:lang w:val="en-US"/>
        </w:rPr>
      </w:pPr>
      <w:bookmarkStart w:id="0" w:name="_GoBack"/>
      <w:r>
        <w:rPr>
          <w:sz w:val="36"/>
          <w:szCs w:val="36"/>
        </w:rPr>
        <w:t>Будапешт - Грац - Фестиваль Нарциссов – Narzissenfest Гальштат* - Замок Леднице -Замок Валтице</w:t>
      </w:r>
      <w:bookmarkEnd w:id="0"/>
    </w:p>
    <w:p w14:paraId="3B8D8905">
      <w:pPr>
        <w:jc w:val="center"/>
        <w:rPr>
          <w:b/>
          <w:color w:val="0563C1"/>
          <w:sz w:val="16"/>
          <w:szCs w:val="16"/>
          <w:u w:val="single"/>
        </w:rPr>
      </w:pPr>
    </w:p>
    <w:p w14:paraId="345B222A">
      <w:pPr>
        <w:jc w:val="center"/>
        <w:rPr>
          <w:b/>
          <w:bCs/>
          <w:sz w:val="21"/>
          <w:szCs w:val="21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sz w:val="36"/>
          <w:szCs w:val="36"/>
        </w:rPr>
        <w:t>Дат</w:t>
      </w:r>
      <w:r>
        <w:rPr>
          <w:sz w:val="36"/>
          <w:szCs w:val="36"/>
          <w:lang w:val="ru-RU"/>
        </w:rPr>
        <w:t>а</w:t>
      </w:r>
      <w:r>
        <w:rPr>
          <w:sz w:val="36"/>
          <w:szCs w:val="36"/>
        </w:rPr>
        <w:t xml:space="preserve"> выезда:</w:t>
      </w:r>
      <w:r>
        <w:rPr>
          <w:rFonts w:hint="default"/>
          <w:sz w:val="36"/>
          <w:szCs w:val="36"/>
          <w:lang w:val="ru-RU"/>
        </w:rPr>
        <w:t xml:space="preserve"> </w:t>
      </w:r>
      <w:r>
        <w:rPr>
          <w:b/>
          <w:bCs/>
          <w:sz w:val="24"/>
          <w:szCs w:val="24"/>
        </w:rPr>
        <w:t>2</w:t>
      </w:r>
      <w:r>
        <w:rPr>
          <w:rFonts w:hint="default"/>
          <w:b/>
          <w:bCs/>
          <w:sz w:val="24"/>
          <w:szCs w:val="24"/>
          <w:lang w:val="ru-RU"/>
        </w:rPr>
        <w:t>7</w:t>
      </w:r>
      <w:r>
        <w:rPr>
          <w:b/>
          <w:bCs/>
          <w:sz w:val="24"/>
          <w:szCs w:val="24"/>
        </w:rPr>
        <w:t>.</w:t>
      </w:r>
      <w:r>
        <w:rPr>
          <w:rFonts w:hint="default"/>
          <w:b/>
          <w:bCs/>
          <w:sz w:val="24"/>
          <w:szCs w:val="24"/>
          <w:lang w:val="ru-RU"/>
        </w:rPr>
        <w:t>05</w:t>
      </w:r>
      <w:r>
        <w:rPr>
          <w:b/>
          <w:bCs/>
          <w:sz w:val="24"/>
          <w:szCs w:val="24"/>
        </w:rPr>
        <w:t>.202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rFonts w:hint="default"/>
          <w:b/>
          <w:bCs/>
          <w:sz w:val="21"/>
          <w:szCs w:val="21"/>
          <w:lang w:val="ru-RU"/>
        </w:rPr>
        <w:t xml:space="preserve">    </w:t>
      </w:r>
      <w:r>
        <w:rPr>
          <w:b/>
          <w:bCs/>
          <w:sz w:val="21"/>
          <w:szCs w:val="21"/>
        </w:rPr>
        <w:t>Стоимость тура :</w:t>
      </w:r>
      <w:r>
        <w:rPr>
          <w:rFonts w:hint="default"/>
          <w:b/>
          <w:bCs/>
          <w:sz w:val="21"/>
          <w:szCs w:val="21"/>
          <w:lang w:val="ru-RU"/>
        </w:rPr>
        <w:t xml:space="preserve">595 евро </w:t>
      </w:r>
      <w:r>
        <w:rPr>
          <w:b/>
          <w:bCs/>
          <w:sz w:val="21"/>
          <w:szCs w:val="21"/>
        </w:rPr>
        <w:t xml:space="preserve"> + 2</w:t>
      </w:r>
      <w:r>
        <w:rPr>
          <w:rFonts w:hint="default"/>
          <w:b/>
          <w:bCs/>
          <w:sz w:val="21"/>
          <w:szCs w:val="21"/>
          <w:lang w:val="ru-RU"/>
        </w:rPr>
        <w:t>5</w:t>
      </w:r>
      <w:r>
        <w:rPr>
          <w:b/>
          <w:bCs/>
          <w:sz w:val="21"/>
          <w:szCs w:val="21"/>
        </w:rPr>
        <w:t>0 рублей</w:t>
      </w:r>
    </w:p>
    <w:p w14:paraId="0AFF6A30">
      <w:pPr>
        <w:jc w:val="center"/>
        <w:rPr>
          <w:rFonts w:ascii="Tahoma" w:hAnsi="Tahoma" w:eastAsia="Calibri" w:cs="Tahoma"/>
          <w:b/>
          <w:color w:val="000000"/>
          <w:sz w:val="18"/>
          <w:szCs w:val="2"/>
          <w:shd w:val="clear" w:color="auto" w:fill="FFFFFF"/>
          <w:lang w:eastAsia="en-US"/>
        </w:rPr>
      </w:pPr>
      <w:r>
        <w:rPr>
          <w:rFonts w:ascii="Tahoma"/>
          <w:b/>
          <w:sz w:val="16"/>
          <w:szCs w:val="16"/>
          <w:u w:val="single"/>
        </w:rPr>
        <w:t xml:space="preserve"> </w:t>
      </w:r>
      <w:r>
        <w:rPr>
          <w:rFonts w:ascii="Tahoma" w:hAnsi="Tahoma" w:eastAsia="Calibri" w:cs="Tahoma"/>
          <w:b/>
          <w:color w:val="000000"/>
          <w:sz w:val="18"/>
          <w:szCs w:val="2"/>
          <w:shd w:val="clear" w:color="auto" w:fill="FFFFFF"/>
          <w:lang w:eastAsia="en-US"/>
        </w:rPr>
        <w:t xml:space="preserve">Программа тура: </w:t>
      </w:r>
    </w:p>
    <w:tbl>
      <w:tblPr>
        <w:tblStyle w:val="5"/>
        <w:tblW w:w="1597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1272"/>
        <w:gridCol w:w="8613"/>
        <w:gridCol w:w="884"/>
        <w:gridCol w:w="5056"/>
      </w:tblGrid>
      <w:tr w14:paraId="6257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4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68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sz w:val="13"/>
                <w:szCs w:val="13"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E18">
            <w:pPr>
              <w:pStyle w:val="10"/>
              <w:keepNext w:val="0"/>
              <w:keepLines w:val="0"/>
              <w:widowControl/>
              <w:suppressLineNumbers w:val="0"/>
              <w:rPr>
                <w:rFonts w:hint="default"/>
                <w:b/>
                <w:bCs/>
                <w:iCs/>
                <w:sz w:val="13"/>
                <w:szCs w:val="13"/>
                <w:lang w:val="ru-RU"/>
              </w:rPr>
            </w:pPr>
            <w:r>
              <w:rPr>
                <w:sz w:val="13"/>
                <w:szCs w:val="13"/>
              </w:rPr>
              <w:t xml:space="preserve"> </w:t>
            </w:r>
            <w:r>
              <w:rPr>
                <w:rFonts w:hint="default"/>
                <w:sz w:val="13"/>
                <w:szCs w:val="13"/>
                <w:lang w:val="ru-RU"/>
              </w:rPr>
              <w:t xml:space="preserve"> </w:t>
            </w:r>
            <w:r>
              <w:rPr>
                <w:rStyle w:val="15"/>
                <w:b w:val="0"/>
                <w:bCs w:val="0"/>
                <w:sz w:val="15"/>
                <w:szCs w:val="15"/>
              </w:rPr>
              <w:t>Отправление автобуса из Минска. Прохождение пограничного перехода РБ и РП</w:t>
            </w:r>
          </w:p>
        </w:tc>
      </w:tr>
      <w:tr w14:paraId="5CDE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0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52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sz w:val="13"/>
                <w:szCs w:val="13"/>
              </w:rPr>
              <w:t>2 день.</w:t>
            </w:r>
          </w:p>
          <w:p w14:paraId="0FCA4D1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</w:p>
          <w:p w14:paraId="5EFD4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192EF">
            <w:pPr>
              <w:pStyle w:val="10"/>
              <w:keepNext w:val="0"/>
              <w:keepLines w:val="0"/>
              <w:widowControl/>
              <w:suppressLineNumbers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3"/>
                <w:szCs w:val="13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Транзит по Польше, вечером прибытие на транзитный ночлег на территории Венгрии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1742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148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67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sz w:val="13"/>
                <w:szCs w:val="13"/>
              </w:rPr>
              <w:t xml:space="preserve">3 день. </w:t>
            </w:r>
          </w:p>
          <w:p w14:paraId="2ACC11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</w:p>
          <w:p w14:paraId="71B520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0C7C">
            <w:pPr>
              <w:pStyle w:val="10"/>
              <w:bidi w:val="0"/>
              <w:rPr>
                <w:sz w:val="20"/>
                <w:szCs w:val="4"/>
              </w:rPr>
            </w:pPr>
            <w:r>
              <w:rPr>
                <w:sz w:val="15"/>
                <w:szCs w:val="15"/>
              </w:rPr>
              <w:t>Отъезд в Будапешт. Обзорная экскурсия по Будапешту: Встреча на пл. Героев, осмотр памятников площади, посещение замка Вайдахуньад, проспект Андрашши, пл. Сечени, нижняя набережная, остановка у Парламента, Парламент, пл. Свободы, Базилика, пл. Сечени. «Королевская Буда» – Рыбацкий бастион, собор Матияша, где венчаются все королевские семьи Европы, памятник Святой Троице и сам Королевский Дворец.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Для желающих ужин в ресторане национальной и международной кухни «Trofea Grill» (шведский стол)-шикарный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40€/взр).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Предлагается прогулка на теплоходе по Дунаю «В свете тысячи огней» (билет 25 €). Семь мостов служат украшением прекрасного голубого Дуная, они словно нити жемчуга связывают две части города – Буду и Пешт.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 Ночлег в Дьёре.</w:t>
            </w:r>
          </w:p>
        </w:tc>
      </w:tr>
      <w:tr w14:paraId="18F4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1062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DFF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sz w:val="13"/>
                <w:szCs w:val="13"/>
              </w:rPr>
              <w:t>4 день.</w:t>
            </w:r>
          </w:p>
          <w:p w14:paraId="0AB50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</w:p>
          <w:p w14:paraId="5E450B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CB1D">
            <w:pPr>
              <w:bidi w:val="0"/>
              <w:rPr>
                <w:rFonts w:hint="default"/>
                <w:sz w:val="20"/>
                <w:szCs w:val="6"/>
                <w:lang w:val="ru-RU"/>
              </w:rPr>
            </w:pPr>
            <w:r>
              <w:rPr>
                <w:sz w:val="15"/>
                <w:szCs w:val="15"/>
              </w:rPr>
              <w:t>Завтрак.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Выселение из отеля. Переезд в столицу Штирии. «Грац – тайная любовь Австрии». В средние века и во времена Ренессанса Грац был блестящей резиденцией Габсбургов и в качестве наследства тех времен он имеет сегодня один из самых хорошо сохранившихся исторических Старых городов Центральной Европы.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По желанию: посещение Замка Корнберг + дегустация игристых вин замковых виноградников</w:t>
            </w:r>
            <w:r>
              <w:rPr>
                <w:rFonts w:hint="default"/>
                <w:sz w:val="15"/>
                <w:szCs w:val="15"/>
                <w:lang w:val="ru-RU"/>
              </w:rPr>
              <w:t>.</w:t>
            </w:r>
          </w:p>
        </w:tc>
      </w:tr>
      <w:tr w14:paraId="5DAB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2F8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sz w:val="13"/>
                <w:szCs w:val="13"/>
              </w:rPr>
              <w:t>5 день.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EB9D1">
            <w:pPr>
              <w:bidi w:val="0"/>
              <w:rPr>
                <w:sz w:val="20"/>
                <w:szCs w:val="13"/>
              </w:rPr>
            </w:pPr>
            <w:r>
              <w:rPr>
                <w:sz w:val="15"/>
                <w:szCs w:val="15"/>
              </w:rPr>
              <w:t>Завтрак. Экскурсия « Очарование Моравии и вкус моравского вина»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Замок Леднице, который находится на границе между Моравией и Австрией. Замок практически утопает в растянувшейся рядом реке Дые. Замок Леднице по праву является самым крупным замковым парком всей Европы. Название его походит от древнечешского слова «леднице», которое в переводе означает «ледяная река». Парк сражает наповал своей ажурностью, грандиозностью, и в некотором роде, сказочностью.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Замок Валтице. Вас ждет экскурсий открыты покои на первом этаже. Вы сможете увидеть как жили европейские дворяне в эпоху барокко. Вас очаруют Мраморный и Золотой залы, Зеркальный кабинет, Красный и Зеленый кабинет. А так же попробовать Моравию на вкус. Дегустация вин * избранной коллекции из 4-х белых, 4-х красных сортов и одного природного сладкого вина по личному выбору сомелье.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 </w:t>
            </w:r>
            <w:r>
              <w:rPr>
                <w:sz w:val="15"/>
                <w:szCs w:val="15"/>
              </w:rPr>
              <w:t>Выезд в Польшу. Ночлег в транзитном отеле.</w:t>
            </w:r>
          </w:p>
        </w:tc>
      </w:tr>
      <w:tr w14:paraId="7C2C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BBBF5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b/>
                <w:sz w:val="13"/>
                <w:szCs w:val="13"/>
                <w:lang w:val="ru-RU"/>
              </w:rPr>
            </w:pPr>
            <w:r>
              <w:rPr>
                <w:rFonts w:hint="default" w:ascii="Calibri" w:hAnsi="Calibri" w:cs="Calibri"/>
                <w:b/>
                <w:sz w:val="13"/>
                <w:szCs w:val="13"/>
                <w:lang w:val="ru-RU"/>
              </w:rPr>
              <w:t>6 день.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172A">
            <w:pPr>
              <w:bidi w:val="0"/>
              <w:rPr>
                <w:sz w:val="20"/>
                <w:szCs w:val="15"/>
              </w:rPr>
            </w:pPr>
            <w:r>
              <w:rPr>
                <w:sz w:val="15"/>
                <w:szCs w:val="15"/>
              </w:rPr>
              <w:t xml:space="preserve">Завтрак. 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Переезд в Бад Аусзее. Фестиваль Нарциссов - Narzissenfest!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Роскошные цветы нарцисса везде куда не кинешь взгляд… Самый большой парад нарциссов в Австрии происходит в Бад Аусзее, городке расположенном в озёрном крае Зальцкаммергут. Изобилие красок!!! Тонкий и нежный аромат! Грандиозное шествие! Нарциссовые композиции становятся участниками красочных наземных и водных процессий. Цветочные фигуры «седлают» крыши автомобилей самых разных марок. Бывает, что размеры машин уступают габаритам цветочных шедевров. А кульминацией парада – является плавающая по озеру флотилия, украшенная тысячами нарциссов (вх. билет на фестиваль–от 15€). Свободное время.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> По желанию: Экскурия в Гальштат* совершенно удивительный город на краешке земли, регион, который охраняется ЮНЕСКО. Городку уже более 4 тыс. лет! Здесь все так гармонично и сказочно красиво, что не верится, что здесь живут обычные люди. Домики, ни один не похож на другой, раскинулись на холмах и горах… Узкие улочки ведут то вверх, то вниз… А в прозрачной воде озера – отражаются величественные Альпы... Здесь так хорошо, что хочется остаться надолго.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Ночлег в отеле на территории Чехии.</w:t>
            </w:r>
          </w:p>
        </w:tc>
      </w:tr>
      <w:tr w14:paraId="1E6A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E05F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b/>
                <w:sz w:val="13"/>
                <w:szCs w:val="13"/>
                <w:lang w:val="ru-RU"/>
              </w:rPr>
            </w:pPr>
            <w:r>
              <w:rPr>
                <w:rFonts w:hint="default" w:ascii="Calibri" w:hAnsi="Calibri" w:cs="Calibri"/>
                <w:b/>
                <w:sz w:val="13"/>
                <w:szCs w:val="13"/>
                <w:lang w:val="ru-RU"/>
              </w:rPr>
              <w:t>7 день.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5824">
            <w:pPr>
              <w:bidi w:val="0"/>
              <w:rPr>
                <w:sz w:val="20"/>
                <w:szCs w:val="15"/>
              </w:rPr>
            </w:pPr>
            <w:r>
              <w:rPr>
                <w:sz w:val="15"/>
                <w:szCs w:val="15"/>
              </w:rPr>
              <w:t xml:space="preserve">Завтрак. 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 xml:space="preserve">Экскурсия «Очарование Моравии и вкус моравского вина» 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 xml:space="preserve"> Замок Леднице, который находится на границе между Моравией и Австрией. Замок практически утопает в растянувшейся рядом реке Дые. Замок Леднице по праву является самым крупным замковым парком всей Европы. Название его походит от древнечешского слова «леднице», которое в переводе означает «ледяная река». Парк сражает наповал своей ажурностью, грандиозностью, и в некотором роде, сказочностью. 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 xml:space="preserve">Замок Валтице. Вас ждет экскурсий открыты покои на первом этаже. Вы сможете увидеть как жили европейские дворяне в эпоху барокко. Вас очаруют Мраморный и Золотой залы, Зеркальный кабинет, Красный и Зеленый кабинет. А так же попробовать Моравию на вкус. Дегустация вин * избранной коллекции из 4-х белых, 4-х красных сортов и одного природного сладкого вина по личному выбору сомелье. 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</w:rPr>
              <w:t> Выезд в Польшу. Ночлег в транзитном отеле.</w:t>
            </w:r>
          </w:p>
        </w:tc>
      </w:tr>
      <w:tr w14:paraId="3560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1CA5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b/>
                <w:sz w:val="13"/>
                <w:szCs w:val="13"/>
                <w:lang w:val="ru-RU"/>
              </w:rPr>
            </w:pPr>
            <w:r>
              <w:rPr>
                <w:rFonts w:hint="default" w:ascii="Calibri" w:hAnsi="Calibri" w:cs="Calibri"/>
                <w:b/>
                <w:sz w:val="13"/>
                <w:szCs w:val="13"/>
                <w:lang w:val="ru-RU"/>
              </w:rPr>
              <w:t>8 день.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C971">
            <w:pPr>
              <w:bidi w:val="0"/>
              <w:rPr>
                <w:sz w:val="20"/>
                <w:szCs w:val="15"/>
              </w:rPr>
            </w:pPr>
            <w:r>
              <w:rPr>
                <w:sz w:val="15"/>
                <w:szCs w:val="15"/>
              </w:rPr>
              <w:t>Завтрак. Выезд в Минск. Транзит по территории Польши. Ночное прибытие в Минск.</w:t>
            </w:r>
          </w:p>
        </w:tc>
      </w:tr>
      <w:tr w14:paraId="1E7B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333" w:hRule="atLeast"/>
        </w:trPr>
        <w:tc>
          <w:tcPr>
            <w:tcW w:w="9885" w:type="dxa"/>
            <w:gridSpan w:val="2"/>
          </w:tcPr>
          <w:p w14:paraId="0CAD15F0">
            <w:pPr>
              <w:rPr>
                <w:b/>
                <w:sz w:val="15"/>
                <w:szCs w:val="15"/>
              </w:rPr>
            </w:pPr>
            <w:r>
              <w:rPr>
                <w:b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5940" w:type="dxa"/>
            <w:gridSpan w:val="2"/>
          </w:tcPr>
          <w:p w14:paraId="672F5926">
            <w:pPr>
              <w:rPr>
                <w:b/>
                <w:sz w:val="16"/>
                <w:szCs w:val="16"/>
              </w:rPr>
            </w:pPr>
          </w:p>
        </w:tc>
      </w:tr>
      <w:tr w14:paraId="3BE6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45B8004E">
            <w:pPr>
              <w:bidi w:val="0"/>
              <w:jc w:val="center"/>
              <w:rPr>
                <w:rStyle w:val="7"/>
                <w:rFonts w:hint="default"/>
                <w:b/>
                <w:bCs/>
                <w:sz w:val="21"/>
                <w:szCs w:val="15"/>
                <w:lang w:val="ru-RU"/>
              </w:rPr>
            </w:pPr>
            <w:r>
              <w:rPr>
                <w:rStyle w:val="7"/>
                <w:b/>
                <w:bCs/>
                <w:sz w:val="21"/>
                <w:szCs w:val="15"/>
              </w:rPr>
              <w:t>В стоимость тура входит:</w:t>
            </w:r>
          </w:p>
          <w:p w14:paraId="386E3D37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проезд на автобусе туристического класса </w:t>
            </w:r>
          </w:p>
          <w:p w14:paraId="3A01A135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проживание в отелях 2–3* с удобствами (душ + туалет) в номере </w:t>
            </w:r>
          </w:p>
          <w:p w14:paraId="200FAF35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двух-трех местное размещение в ходе экскурсионной программы </w:t>
            </w:r>
          </w:p>
          <w:p w14:paraId="350AFCBB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завтраки по программе </w:t>
            </w:r>
          </w:p>
          <w:p w14:paraId="37E5F6C6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экскурсионное обслуживание согласно программе тура( без стоимости входных билетов) </w:t>
            </w:r>
          </w:p>
          <w:p w14:paraId="7BDCE7C1">
            <w:pPr>
              <w:bidi w:val="0"/>
              <w:jc w:val="center"/>
              <w:rPr>
                <w:rStyle w:val="7"/>
                <w:rFonts w:hint="default"/>
                <w:b/>
                <w:bCs/>
                <w:sz w:val="21"/>
                <w:szCs w:val="15"/>
                <w:lang w:val="ru-RU"/>
              </w:rPr>
            </w:pPr>
            <w:r>
              <w:rPr>
                <w:rStyle w:val="7"/>
                <w:b/>
                <w:bCs/>
                <w:sz w:val="21"/>
                <w:szCs w:val="15"/>
              </w:rPr>
              <w:t>Дополнительно оплачивается:</w:t>
            </w:r>
          </w:p>
          <w:p w14:paraId="5B6DF47C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медицинская страховка </w:t>
            </w:r>
          </w:p>
          <w:p w14:paraId="4F00773F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консульский+ визовый сбор для граждан РБ –от 250 до 390 бел. руб </w:t>
            </w:r>
          </w:p>
          <w:p w14:paraId="18F1E72D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входные билеты и доп. услуги по программе </w:t>
            </w:r>
          </w:p>
          <w:p w14:paraId="0A150B25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обязательная оплата городского налога (введенного с 2012 г.). В большинстве европейских стран) по программе – от 2,5 € </w:t>
            </w:r>
          </w:p>
          <w:p w14:paraId="4A4A1E2E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Экскурсия в Гольштадт 20€ </w:t>
            </w:r>
          </w:p>
          <w:p w14:paraId="772C42E5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дегустация 18€. </w:t>
            </w:r>
          </w:p>
          <w:p w14:paraId="045733A8">
            <w:pPr>
              <w:bidi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Посещение замка Корнберг 15€ + вх.билет; Экскурсия в Гольштадт 20€ ; дегустация 18€. </w:t>
            </w:r>
          </w:p>
          <w:p w14:paraId="7A846861">
            <w:pPr>
              <w:bidi w:val="0"/>
              <w:rPr>
                <w:sz w:val="13"/>
                <w:szCs w:val="13"/>
              </w:rPr>
            </w:pPr>
            <w:r>
              <w:rPr>
                <w:b/>
                <w:bCs/>
                <w:sz w:val="16"/>
                <w:szCs w:val="16"/>
                <w:lang w:val="en-US" w:eastAsia="zh-CN"/>
              </w:rPr>
              <w:t xml:space="preserve">доплата за одноместное размещение (по желанию, либо в случае отсутствия подселения -200 евро) </w:t>
            </w:r>
          </w:p>
          <w:p w14:paraId="3C20B37F">
            <w:pPr>
              <w:pStyle w:val="10"/>
              <w:rPr>
                <w:sz w:val="13"/>
                <w:szCs w:val="13"/>
              </w:rPr>
            </w:pPr>
          </w:p>
          <w:p w14:paraId="2075013A">
            <w:pPr>
              <w:rPr>
                <w:sz w:val="15"/>
                <w:szCs w:val="15"/>
              </w:rPr>
            </w:pPr>
          </w:p>
        </w:tc>
        <w:tc>
          <w:tcPr>
            <w:tcW w:w="5940" w:type="dxa"/>
            <w:gridSpan w:val="2"/>
          </w:tcPr>
          <w:p w14:paraId="43BCC538">
            <w:pPr>
              <w:rPr>
                <w:sz w:val="16"/>
                <w:szCs w:val="16"/>
              </w:rPr>
            </w:pPr>
          </w:p>
        </w:tc>
      </w:tr>
    </w:tbl>
    <w:p w14:paraId="1EDB2471">
      <w:pPr>
        <w:pStyle w:val="14"/>
        <w:rPr>
          <w:sz w:val="13"/>
          <w:szCs w:val="13"/>
        </w:rPr>
      </w:pPr>
    </w:p>
    <w:sectPr>
      <w:pgSz w:w="11906" w:h="16838"/>
      <w:pgMar w:top="142" w:right="850" w:bottom="0" w:left="28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2B"/>
    <w:rsid w:val="0001751B"/>
    <w:rsid w:val="000A5145"/>
    <w:rsid w:val="00223685"/>
    <w:rsid w:val="0024632E"/>
    <w:rsid w:val="004720FE"/>
    <w:rsid w:val="004F2DB6"/>
    <w:rsid w:val="00547D92"/>
    <w:rsid w:val="00571C43"/>
    <w:rsid w:val="00572BFA"/>
    <w:rsid w:val="00610AB8"/>
    <w:rsid w:val="00670175"/>
    <w:rsid w:val="00692D3C"/>
    <w:rsid w:val="006D386B"/>
    <w:rsid w:val="006D425E"/>
    <w:rsid w:val="007062A2"/>
    <w:rsid w:val="0075572D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33F9"/>
    <w:rsid w:val="30214CC7"/>
    <w:rsid w:val="41903DA5"/>
    <w:rsid w:val="57652DE1"/>
    <w:rsid w:val="74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</w:pPr>
  </w:style>
  <w:style w:type="paragraph" w:styleId="10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Нижний колонтитул Знак"/>
    <w:basedOn w:val="4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1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5">
    <w:name w:val="Заголовок 1 Char"/>
    <w:link w:val="2"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978</Words>
  <Characters>5577</Characters>
  <Lines>46</Lines>
  <Paragraphs>13</Paragraphs>
  <TotalTime>27</TotalTime>
  <ScaleCrop>false</ScaleCrop>
  <LinksUpToDate>false</LinksUpToDate>
  <CharactersWithSpaces>6542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2025-07-15T15:36:00Z</dcterms:created>
  <dc:creator>Лилия</dc:creator>
  <cp:lastModifiedBy>Антонина Трофимова</cp:lastModifiedBy>
  <cp:lastPrinted>2025-07-15T15:37:00Z</cp:lastPrinted>
  <dcterms:modified xsi:type="dcterms:W3CDTF">2025-10-30T13:31:02Z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C69EF26E1DF849D09FDC2AAB780568D1_13</vt:lpwstr>
  </property>
</Properties>
</file>